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 w:line="276" w:lineRule="auto"/>
      </w:pPr>
      <w:r>
        <w:t xml:space="preserve">[názov príslušného súdu]</w:t>
      </w:r>
    </w:p>
    <w:p>
      <w:pPr>
        <w:spacing w:after="120" w:line="276" w:lineRule="auto"/>
      </w:pPr>
      <w:r>
        <w:t xml:space="preserve">[ulica súdu]</w:t>
      </w:r>
    </w:p>
    <w:p>
      <w:pPr>
        <w:spacing w:after="120" w:line="276" w:lineRule="auto"/>
      </w:pPr>
      <w:r>
        <w:t xml:space="preserve">[PSČ a mesto súdu]</w:t>
      </w:r>
    </w:p>
    <w:p>
      <w:pPr>
        <w:spacing w:after="120" w:line="276" w:lineRule="auto"/>
      </w:pPr>
      <w:r>
        <w:t xml:space="preserve">V [miesto], dňa [DD. MM. RRRR]</w:t>
      </w:r>
    </w:p>
    <w:p>
      <w:pPr>
        <w:spacing w:after="120" w:line="276" w:lineRule="auto"/>
      </w:pPr>
      <w:r>
        <w:t xml:space="preserve">Navrhovateľ:</w:t>
      </w:r>
    </w:p>
    <w:p>
      <w:pPr>
        <w:spacing w:after="120" w:line="276" w:lineRule="auto"/>
      </w:pPr>
      <w:r>
        <w:t xml:space="preserve">Meno a priezvisko:	[meno a priezvisko] rod.: [rodné priezvisko]</w:t>
      </w:r>
    </w:p>
    <w:p>
      <w:pPr>
        <w:spacing w:after="120" w:line="276" w:lineRule="auto"/>
      </w:pPr>
      <w:r>
        <w:t xml:space="preserve">Dátum narodenia:	[DD. MM. RRRR]</w:t>
      </w:r>
    </w:p>
    <w:p>
      <w:pPr>
        <w:spacing w:after="120" w:line="276" w:lineRule="auto"/>
      </w:pPr>
      <w:r>
        <w:t xml:space="preserve">Trvalý pobyt:	[ulica, PSČ mesto]</w:t>
      </w:r>
    </w:p>
    <w:p>
      <w:pPr>
        <w:spacing w:after="120" w:line="276" w:lineRule="auto"/>
      </w:pPr>
      <w:r>
        <w:t xml:space="preserve">Občianstvo:	[uveďte občianstvo]</w:t>
      </w:r>
    </w:p>
    <w:p>
      <w:pPr>
        <w:spacing w:after="120" w:line="276" w:lineRule="auto"/>
      </w:pPr>
      <w:r>
        <w:t xml:space="preserve">(ďalej len „navrhovateľ")</w:t>
      </w:r>
    </w:p>
    <w:p>
      <w:pPr>
        <w:spacing w:after="120" w:line="276" w:lineRule="auto"/>
      </w:pPr>
      <w:r>
        <w:t xml:space="preserve">Odporkyňa:</w:t>
      </w:r>
    </w:p>
    <w:p>
      <w:pPr>
        <w:spacing w:after="120" w:line="276" w:lineRule="auto"/>
      </w:pPr>
      <w:r>
        <w:t xml:space="preserve">Meno a priezvisko:	[meno a priezvisko] rod.: [rodné priezvisko]</w:t>
      </w:r>
    </w:p>
    <w:p>
      <w:pPr>
        <w:spacing w:after="120" w:line="276" w:lineRule="auto"/>
      </w:pPr>
      <w:r>
        <w:t xml:space="preserve">Dátum narodenia:	[DD. MM. RRRR]</w:t>
      </w:r>
    </w:p>
    <w:p>
      <w:pPr>
        <w:spacing w:after="120" w:line="276" w:lineRule="auto"/>
      </w:pPr>
      <w:r>
        <w:t xml:space="preserve">Trvalý pobyt:	[ulica, PSČ mesto]</w:t>
      </w:r>
    </w:p>
    <w:p>
      <w:pPr>
        <w:spacing w:after="120" w:line="276" w:lineRule="auto"/>
      </w:pPr>
      <w:r>
        <w:t xml:space="preserve">Občianstvo:	[uveďte občianstvo]</w:t>
      </w:r>
    </w:p>
    <w:p>
      <w:pPr>
        <w:spacing w:after="120" w:line="276" w:lineRule="auto"/>
      </w:pPr>
      <w:r>
        <w:t xml:space="preserve">(ďalej len „odporkyňa")</w:t>
      </w:r>
    </w:p>
    <w:p>
      <w:pPr>
        <w:spacing w:after="120" w:line="276" w:lineRule="auto"/>
      </w:pPr>
      <w:r>
        <w:t xml:space="preserve">za účasti mal. dieťaťa:</w:t>
      </w:r>
    </w:p>
    <w:p>
      <w:pPr>
        <w:spacing w:after="120" w:line="276" w:lineRule="auto"/>
      </w:pPr>
      <w:r>
        <w:t xml:space="preserve">[meno maloletého dieťaťa]</w:t>
      </w:r>
    </w:p>
    <w:p>
      <w:pPr>
        <w:spacing w:after="120" w:line="276" w:lineRule="auto"/>
      </w:pPr>
      <w:r>
        <w:t xml:space="preserve">nar.:[DD. MM. RRRR]</w:t>
      </w:r>
    </w:p>
    <w:p>
      <w:pPr>
        <w:spacing w:after="120" w:line="276" w:lineRule="auto"/>
      </w:pPr>
      <w:r>
        <w:t xml:space="preserve">bytom:[bydlisko maloletého dieťaťa]</w:t>
      </w:r>
    </w:p>
    <w:p>
      <w:pPr>
        <w:keepNext/>
        <w:spacing w:before="240" w:after="120"/>
      </w:pPr>
      <w:r>
        <w:rPr>
          <w:b/>
        </w:rPr>
        <w:t xml:space="preserve">Návrh na rozvod manželstva a úpravu výkonu práv a povinností rodičov k maloletým deťom na čas po rozvode</w:t>
      </w:r>
    </w:p>
    <w:p>
      <w:pPr>
        <w:spacing w:after="120" w:line="276" w:lineRule="auto"/>
      </w:pPr>
      <w:r>
        <w:t xml:space="preserve">podľa § 22 a nasl. a § 24 ods. 1 zákona č. 36/2005 Z. z. o rodine</w:t>
      </w:r>
    </w:p>
    <w:p>
      <w:pPr>
        <w:spacing w:after="120" w:line="276" w:lineRule="auto"/>
      </w:pPr>
      <w:r>
        <w:t xml:space="preserve">Súdny poplatok bude uhradený na výzvu súdu.</w:t>
      </w:r>
    </w:p>
    <w:p>
      <w:pPr>
        <w:keepNext/>
        <w:spacing w:before="240" w:after="120"/>
      </w:pPr>
      <w:r>
        <w:rPr>
          <w:b/>
        </w:rPr>
        <w:t xml:space="preserve">Článok I</w:t>
      </w:r>
    </w:p>
    <w:p>
      <w:pPr>
        <w:spacing w:after="120" w:line="276" w:lineRule="auto"/>
      </w:pPr>
      <w:r>
        <w:t xml:space="preserve">Manželstvo účastníkov</w:t>
      </w:r>
    </w:p>
    <w:p>
      <w:pPr>
        <w:spacing w:after="120" w:line="276" w:lineRule="auto"/>
      </w:pPr>
      <w:r>
        <w:t xml:space="preserve">1.1  S odporkyňou som uzavrel manželstvo dňa [DD. MM. RRRR] v [mesto]. Zapísané je v knihe manželstiev matričného úradu [názov matričného úradu], zväzok [č.], ročník [RRRR], strana [č.] pod poradovým číslom [č.].</w:t>
      </w:r>
    </w:p>
    <w:p>
      <w:pPr>
        <w:spacing w:after="120" w:line="276" w:lineRule="auto"/>
      </w:pPr>
      <w:r>
        <w:t xml:space="preserve">S odporkyňou máme spoločne maloleté dieťa:</w:t>
      </w:r>
    </w:p>
    <w:p>
      <w:pPr>
        <w:spacing w:after="120" w:line="276" w:lineRule="auto"/>
      </w:pPr>
      <w:r>
        <w:t xml:space="preserve">– [meno maloletého dieťaťa], nar. [DD. MM. RRRR], bytom [bydlisko maloletého dieťaťa]</w:t>
      </w:r>
    </w:p>
    <w:p>
      <w:pPr>
        <w:spacing w:after="120" w:line="276" w:lineRule="auto"/>
      </w:pPr>
      <w:r>
        <w:t xml:space="preserve">1.2 Miestna príslušnosť súdu na rozhodnutie</w:t>
      </w:r>
    </w:p>
    <w:p>
      <w:pPr>
        <w:spacing w:after="120" w:line="276" w:lineRule="auto"/>
      </w:pPr>
      <w:r>
        <w:t xml:space="preserve">Posledným spoločným bydliskom účastníkov je [adresa posledného spoločného bydliska] a v obvode tohto súdu má bydlisko aspoň jeden z účastníkov.</w:t>
      </w:r>
    </w:p>
    <w:p>
      <w:pPr>
        <w:spacing w:after="120" w:line="276" w:lineRule="auto"/>
      </w:pPr>
      <w:r>
        <w:t xml:space="preserve">Miestne príslušným súdom je [názov príslušného súdu]</w:t>
      </w:r>
    </w:p>
    <w:p>
      <w:pPr>
        <w:spacing w:after="120" w:line="276" w:lineRule="auto"/>
      </w:pPr>
      <w:r>
        <w:t xml:space="preserve">Dôkaz: sobášny list</w:t>
      </w:r>
    </w:p>
    <w:p>
      <w:pPr>
        <w:spacing w:after="120" w:line="276" w:lineRule="auto"/>
      </w:pPr>
      <w:r>
        <w:t xml:space="preserve">Dôkaz: rodný list maloletého dieťaťa - [meno maloletého dieťaťa], nar. [DD. MM. RRRR]</w:t>
      </w:r>
    </w:p>
    <w:p>
      <w:pPr>
        <w:keepNext/>
        <w:spacing w:before="240" w:after="120"/>
      </w:pPr>
      <w:r>
        <w:rPr>
          <w:b/>
        </w:rPr>
        <w:t xml:space="preserve">Článok II</w:t>
      </w:r>
    </w:p>
    <w:p>
      <w:pPr>
        <w:spacing w:after="120" w:line="276" w:lineRule="auto"/>
      </w:pPr>
      <w:r>
        <w:t xml:space="preserve">Rozvrat manželstva</w:t>
      </w:r>
    </w:p>
    <w:p>
      <w:pPr>
        <w:spacing w:after="120" w:line="276" w:lineRule="auto"/>
      </w:pPr>
      <w:r>
        <w:t xml:space="preserve">Vzťahy medzi účastníkmi sú vážne narušené a trvalo rozvrátené, pričom nie je nádej na obnovenie manželského spolužitia z nasledovných dôvodov:</w:t>
      </w:r>
    </w:p>
    <w:p>
      <w:pPr>
        <w:spacing w:after="120" w:line="276" w:lineRule="auto"/>
      </w:pPr>
      <w:r>
        <w:t xml:space="preserve">2.1 História a začiatok manželstva</w:t>
      </w:r>
    </w:p>
    <w:p>
      <w:pPr>
        <w:spacing w:after="120" w:line="276" w:lineRule="auto"/>
      </w:pPr>
      <w:r>
        <w:t xml:space="preserve">[Tu napíšte vlastnú odpoveď...]</w:t>
      </w:r>
    </w:p>
    <w:p>
      <w:pPr>
        <w:spacing w:after="120" w:line="276" w:lineRule="auto"/>
      </w:pPr>
      <w:r>
        <w:t xml:space="preserve">2.2 Vznik a vývoj problémov</w:t>
      </w:r>
    </w:p>
    <w:p>
      <w:pPr>
        <w:spacing w:after="120" w:line="276" w:lineRule="auto"/>
      </w:pPr>
      <w:r>
        <w:t xml:space="preserve">[Tu napíšte vlastnú odpoveď...]</w:t>
      </w:r>
    </w:p>
    <w:p>
      <w:pPr>
        <w:spacing w:after="120" w:line="276" w:lineRule="auto"/>
      </w:pPr>
      <w:r>
        <w:t xml:space="preserve">2.3 Súčasný stav vzťahu</w:t>
      </w:r>
    </w:p>
    <w:p>
      <w:pPr>
        <w:spacing w:after="120" w:line="276" w:lineRule="auto"/>
      </w:pPr>
      <w:r>
        <w:t xml:space="preserve">[Tu napíšte vlastnú odpoveď...]</w:t>
      </w:r>
    </w:p>
    <w:p>
      <w:pPr>
        <w:spacing w:after="120" w:line="276" w:lineRule="auto"/>
      </w:pPr>
      <w:r>
        <w:t xml:space="preserve">2.4 Pokusy o obnovu a výhľad do budúcnosti</w:t>
      </w:r>
    </w:p>
    <w:p>
      <w:pPr>
        <w:spacing w:after="120" w:line="276" w:lineRule="auto"/>
      </w:pPr>
      <w:r>
        <w:t xml:space="preserve">[Tu napíšte vlastnú odpoveď...]</w:t>
      </w:r>
    </w:p>
    <w:p>
      <w:pPr>
        <w:spacing w:after="120" w:line="276" w:lineRule="auto"/>
      </w:pPr>
      <w:r>
        <w:t xml:space="preserve">Na základe vyššie uvedeného je zrejmé, že manželstvo účastníkov je hlboko a trvalo rozvrátené v zmysle § 23 ods. 1 zákona č. 36/2005 Z. z. o rodine a nemôže plniť svoj účel.</w:t>
      </w:r>
    </w:p>
    <w:p>
      <w:pPr>
        <w:keepNext/>
        <w:spacing w:before="240" w:after="120"/>
      </w:pPr>
      <w:r>
        <w:rPr>
          <w:b/>
        </w:rPr>
        <w:t xml:space="preserve">Článok III</w:t>
      </w:r>
    </w:p>
    <w:p>
      <w:pPr>
        <w:spacing w:after="120" w:line="276" w:lineRule="auto"/>
      </w:pPr>
      <w:r>
        <w:t xml:space="preserve">Maloleté deti a úprava výkonu rodičovských práv a povinností</w:t>
      </w:r>
    </w:p>
    <w:p>
      <w:pPr>
        <w:spacing w:after="120" w:line="276" w:lineRule="auto"/>
      </w:pPr>
      <w:r>
        <w:t xml:space="preserve">3.1  Skutkový opis vzťahu k dieťaťu</w:t>
      </w:r>
    </w:p>
    <w:p>
      <w:pPr>
        <w:spacing w:after="120" w:line="276" w:lineRule="auto"/>
      </w:pPr>
      <w:r>
        <w:t xml:space="preserve">3.1.1 Narodenie a doterajší život s dieťaťom</w:t>
      </w:r>
    </w:p>
    <w:p>
      <w:pPr>
        <w:spacing w:after="120" w:line="276" w:lineRule="auto"/>
      </w:pPr>
      <w:r>
        <w:t xml:space="preserve">[Doterajší život s deťmi (3.1.1) — váš text...]</w:t>
      </w:r>
    </w:p>
    <w:p>
      <w:pPr>
        <w:spacing w:after="120" w:line="276" w:lineRule="auto"/>
      </w:pPr>
      <w:r>
        <w:t xml:space="preserve">3.1.2 Konkrétne príklady starostlivosti</w:t>
      </w:r>
    </w:p>
    <w:p>
      <w:pPr>
        <w:spacing w:after="120" w:line="276" w:lineRule="auto"/>
      </w:pPr>
      <w:r>
        <w:t xml:space="preserve">[Konkrétne príklady starostlivosti (3.1.2) — váš text...]</w:t>
      </w:r>
    </w:p>
    <w:p>
      <w:pPr>
        <w:spacing w:after="120" w:line="276" w:lineRule="auto"/>
      </w:pPr>
      <w:r>
        <w:t xml:space="preserve">3.2 Predstava o úprave po rozvode</w:t>
      </w:r>
    </w:p>
    <w:p>
      <w:pPr>
        <w:spacing w:after="120" w:line="276" w:lineRule="auto"/>
      </w:pPr>
      <w:r>
        <w:t xml:space="preserve">[Predstava po rozvode (3.2) — váš text...]</w:t>
      </w:r>
    </w:p>
    <w:p>
      <w:pPr>
        <w:spacing w:after="120" w:line="276" w:lineRule="auto"/>
      </w:pPr>
      <w:r>
        <w:t xml:space="preserve">3.3 Forma osobnej starostlivosti</w:t>
      </w:r>
    </w:p>
    <w:p>
      <w:pPr>
        <w:spacing w:after="120" w:line="276" w:lineRule="auto"/>
      </w:pPr>
      <w:r>
        <w:t xml:space="preserve">Navrhujem, aby bolo maloleté dieťa zverené do mojej osobnej starostlivosti ako otca.</w:t>
      </w:r>
    </w:p>
    <w:p>
      <w:pPr>
        <w:spacing w:after="120" w:line="276" w:lineRule="auto"/>
      </w:pPr>
      <w:r>
        <w:t xml:space="preserve">3.3.1 Zastupovanie a správa majetku</w:t>
      </w:r>
    </w:p>
    <w:p>
      <w:pPr>
        <w:spacing w:after="120" w:line="276" w:lineRule="auto"/>
      </w:pPr>
      <w:r>
        <w:t xml:space="preserve">Navrhujem, aby zastupovanie maloletého dieťaťa a správu jeho majetku vykonávali obaja rodičia.</w:t>
      </w:r>
    </w:p>
    <w:p>
      <w:pPr>
        <w:spacing w:after="120" w:line="276" w:lineRule="auto"/>
      </w:pPr>
      <w:r>
        <w:t xml:space="preserve">3.4 Návrh na určenie výživného</w:t>
      </w:r>
    </w:p>
    <w:p>
      <w:pPr>
        <w:spacing w:after="120" w:line="276" w:lineRule="auto"/>
      </w:pPr>
      <w:r>
        <w:t xml:space="preserve">Navrhujem, aby súd po vykonaní dokazovania stanovil mesačné výživné nasledovne:</w:t>
      </w:r>
    </w:p>
    <w:p>
      <w:pPr>
        <w:spacing w:after="120" w:line="276" w:lineRule="auto"/>
      </w:pPr>
      <w:r>
        <w:t xml:space="preserve">– maloleté dieťa [meno maloletého dieťaťa], nar. [DD. MM. RRRR] vo výške [suma] eur mesačne</w:t>
      </w:r>
    </w:p>
    <w:p>
      <w:pPr>
        <w:spacing w:after="120" w:line="276" w:lineRule="auto"/>
      </w:pPr>
      <w:r>
        <w:t xml:space="preserve">Výživné je splatné vždy do 15. dňa kalendárneho mesiaca vopred, počnúc dňom právoplatnosti rozsudku.</w:t>
      </w:r>
    </w:p>
    <w:p>
      <w:pPr>
        <w:spacing w:after="120" w:line="276" w:lineRule="auto"/>
      </w:pPr>
      <w:r>
        <w:t xml:space="preserve">3.5 Styk s rodičom, ktorému dieťa nebolo zverené</w:t>
      </w:r>
    </w:p>
    <w:p>
      <w:pPr>
        <w:spacing w:after="120" w:line="276" w:lineRule="auto"/>
      </w:pPr>
      <w:r>
        <w:t xml:space="preserve">[Opis navrhovaného styku (3.5) — váš text alebo použite vzor vyššie...]</w:t>
      </w:r>
    </w:p>
    <w:p>
      <w:pPr>
        <w:keepNext/>
        <w:spacing w:before="240" w:after="120"/>
      </w:pPr>
      <w:r>
        <w:rPr>
          <w:b/>
        </w:rPr>
        <w:t xml:space="preserve">Článok IV</w:t>
      </w:r>
    </w:p>
    <w:p>
      <w:pPr>
        <w:spacing w:after="120" w:line="276" w:lineRule="auto"/>
      </w:pPr>
      <w:r>
        <w:t xml:space="preserve">Pomery rodičov a výdavky na maloleté deti</w:t>
      </w:r>
    </w:p>
    <w:p>
      <w:pPr>
        <w:spacing w:after="120" w:line="276" w:lineRule="auto"/>
      </w:pPr>
      <w:r>
        <w:t xml:space="preserve">Na účely posúdenia odôvodnených potrieb maloletých detí podľa § 75 ods. 1 v spojení s § 62 zákona č. 36/2005 Z. z. o rodine a v súlade s článkom 6 základných princípov zákona č. 161/2015 Z. z. (Civilný mimosporový poriadok) uvádzam priemerné mesačné a mimoriadne ročné výdavky vynakladané na maloleté dieťa, ako aj svoje majetkové pomery.</w:t>
      </w:r>
    </w:p>
    <w:p>
      <w:pPr>
        <w:spacing w:after="120" w:line="276" w:lineRule="auto"/>
      </w:pPr>
      <w:r>
        <w:t xml:space="preserve">4.1 Mesačné výdavky na maloleté dieťa</w:t>
      </w:r>
    </w:p>
    <w:p>
      <w:pPr>
        <w:spacing w:after="120" w:line="276" w:lineRule="auto"/>
      </w:pPr>
      <w:r>
        <w:t xml:space="preserve">Položka	[meno maloletého dieťaťa]</w:t>
      </w:r>
    </w:p>
    <w:p>
      <w:pPr>
        <w:spacing w:after="120" w:line="276" w:lineRule="auto"/>
      </w:pPr>
      <w:r>
        <w:t xml:space="preserve">Strava (potraviny a denné jedlo)	—</w:t>
      </w:r>
    </w:p>
    <w:p>
      <w:pPr>
        <w:spacing w:after="120" w:line="276" w:lineRule="auto"/>
      </w:pPr>
      <w:r>
        <w:t xml:space="preserve">Bývanie (alikvotná časť — nájomné, energie, voda)	—</w:t>
      </w:r>
    </w:p>
    <w:p>
      <w:pPr>
        <w:spacing w:after="120" w:line="276" w:lineRule="auto"/>
      </w:pPr>
      <w:r>
        <w:t xml:space="preserve">Hygienické potreby a drogéria	—</w:t>
      </w:r>
    </w:p>
    <w:p>
      <w:pPr>
        <w:spacing w:after="120" w:line="276" w:lineRule="auto"/>
      </w:pPr>
      <w:r>
        <w:t xml:space="preserve">Doprava (MHD, palivo na odvoz)	—</w:t>
      </w:r>
    </w:p>
    <w:p>
      <w:pPr>
        <w:spacing w:after="120" w:line="276" w:lineRule="auto"/>
      </w:pPr>
      <w:r>
        <w:t xml:space="preserve">Školské obedy a školské potreby	—</w:t>
      </w:r>
    </w:p>
    <w:p>
      <w:pPr>
        <w:spacing w:after="120" w:line="276" w:lineRule="auto"/>
      </w:pPr>
      <w:r>
        <w:t xml:space="preserve">Záujmové krúžky a športové aktivity	—</w:t>
      </w:r>
    </w:p>
    <w:p>
      <w:pPr>
        <w:spacing w:after="120" w:line="276" w:lineRule="auto"/>
      </w:pPr>
      <w:r>
        <w:t xml:space="preserve">Telefón / internet / digitálne predplatné	—</w:t>
      </w:r>
    </w:p>
    <w:p>
      <w:pPr>
        <w:spacing w:after="120" w:line="276" w:lineRule="auto"/>
      </w:pPr>
      <w:r>
        <w:t xml:space="preserve">Vreckové	—</w:t>
      </w:r>
    </w:p>
    <w:p>
      <w:pPr>
        <w:spacing w:after="120" w:line="276" w:lineRule="auto"/>
      </w:pPr>
      <w:r>
        <w:t xml:space="preserve">Lieky, doplnky výživy, zdravotná starostlivosť	—</w:t>
      </w:r>
    </w:p>
    <w:p>
      <w:pPr>
        <w:spacing w:after="120" w:line="276" w:lineRule="auto"/>
      </w:pPr>
      <w:r>
        <w:t xml:space="preserve">4.2 Mimoriadne a ročné výdavky na maloleté dieťa</w:t>
      </w:r>
    </w:p>
    <w:p>
      <w:pPr>
        <w:spacing w:after="120" w:line="276" w:lineRule="auto"/>
      </w:pPr>
      <w:r>
        <w:t xml:space="preserve">Položka	[meno maloletého dieťaťa]</w:t>
      </w:r>
    </w:p>
    <w:p>
      <w:pPr>
        <w:spacing w:after="120" w:line="276" w:lineRule="auto"/>
      </w:pPr>
      <w:r>
        <w:t xml:space="preserve">Letný tábor / dovolenka	—</w:t>
      </w:r>
    </w:p>
    <w:p>
      <w:pPr>
        <w:spacing w:after="120" w:line="276" w:lineRule="auto"/>
      </w:pPr>
      <w:r>
        <w:t xml:space="preserve">Zimná dovolenka / lyžiarsky výcvik	—</w:t>
      </w:r>
    </w:p>
    <w:p>
      <w:pPr>
        <w:spacing w:after="120" w:line="276" w:lineRule="auto"/>
      </w:pPr>
      <w:r>
        <w:t xml:space="preserve">Sezónne oblečenie a obuv	—</w:t>
      </w:r>
    </w:p>
    <w:p>
      <w:pPr>
        <w:spacing w:after="120" w:line="276" w:lineRule="auto"/>
      </w:pPr>
      <w:r>
        <w:t xml:space="preserve">Vianoce a narodeniny (darčeky)	—</w:t>
      </w:r>
    </w:p>
    <w:p>
      <w:pPr>
        <w:spacing w:after="120" w:line="276" w:lineRule="auto"/>
      </w:pPr>
      <w:r>
        <w:t xml:space="preserve">Učebnice a školské pomôcky na začiatok školského roka	—</w:t>
      </w:r>
    </w:p>
    <w:p>
      <w:pPr>
        <w:spacing w:after="120" w:line="276" w:lineRule="auto"/>
      </w:pPr>
      <w:r>
        <w:t xml:space="preserve">Stomatologická starostlivosť (preventívne aj ošetrenia)	—</w:t>
      </w:r>
    </w:p>
    <w:p>
      <w:pPr>
        <w:spacing w:after="120" w:line="276" w:lineRule="auto"/>
      </w:pPr>
      <w:r>
        <w:t xml:space="preserve">Okuliare alebo ortodontický aparát	—</w:t>
      </w:r>
    </w:p>
    <w:p>
      <w:pPr>
        <w:spacing w:after="120" w:line="276" w:lineRule="auto"/>
      </w:pPr>
      <w:r>
        <w:t xml:space="preserve">Elektronika pre školu (notebook, tablet)	—</w:t>
      </w:r>
    </w:p>
    <w:p>
      <w:pPr>
        <w:spacing w:after="120" w:line="276" w:lineRule="auto"/>
      </w:pPr>
      <w:r>
        <w:t xml:space="preserve">Mimoškolské kurzy a doučovanie	—</w:t>
      </w:r>
    </w:p>
    <w:p>
      <w:pPr>
        <w:spacing w:after="120" w:line="276" w:lineRule="auto"/>
      </w:pPr>
      <w:r>
        <w:t xml:space="preserve">4.3 Súčty výdavkov</w:t>
      </w:r>
    </w:p>
    <w:p>
      <w:pPr>
        <w:spacing w:after="120" w:line="276" w:lineRule="auto"/>
      </w:pPr>
      <w:r>
        <w:t xml:space="preserve">[meno maloletého dieťaťa], nar. [DD. MM. RRRR]</w:t>
      </w:r>
    </w:p>
    <w:p>
      <w:pPr>
        <w:spacing w:after="120" w:line="276" w:lineRule="auto"/>
      </w:pPr>
      <w:r>
        <w:t xml:space="preserve">Mesačné výdavky spolu: 0.00 €</w:t>
      </w:r>
    </w:p>
    <w:p>
      <w:pPr>
        <w:spacing w:after="120" w:line="276" w:lineRule="auto"/>
      </w:pPr>
      <w:r>
        <w:t xml:space="preserve">Ročné výdavky spolu: 0.00 €</w:t>
      </w:r>
    </w:p>
    <w:p>
      <w:pPr>
        <w:spacing w:after="120" w:line="276" w:lineRule="auto"/>
      </w:pPr>
      <w:r>
        <w:t xml:space="preserve">Ročné prepočítané mesačne (1/12): 0.00 €</w:t>
      </w:r>
    </w:p>
    <w:p>
      <w:pPr>
        <w:spacing w:after="120" w:line="276" w:lineRule="auto"/>
      </w:pPr>
      <w:r>
        <w:t xml:space="preserve">Priemerné mesačné výdavky na dieťa: 0.00 €</w:t>
      </w:r>
    </w:p>
    <w:p>
      <w:pPr>
        <w:spacing w:after="120" w:line="276" w:lineRule="auto"/>
      </w:pPr>
      <w:r>
        <w:t xml:space="preserve">4.4 Majetkové pomery navrhovateľa</w:t>
      </w:r>
    </w:p>
    <w:p>
      <w:pPr>
        <w:spacing w:after="120" w:line="276" w:lineRule="auto"/>
      </w:pPr>
      <w:r>
        <w:t xml:space="preserve">Pracovný a ekonomický status: Zamestnanec.</w:t>
      </w:r>
    </w:p>
    <w:p>
      <w:pPr>
        <w:spacing w:after="120" w:line="276" w:lineRule="auto"/>
      </w:pPr>
      <w:r>
        <w:t xml:space="preserve">Zamestnávateľ / firma / inštitúcia: [názov a sídlo zamestnávateľa, firmy alebo inštitúcie]</w:t>
      </w:r>
    </w:p>
    <w:p>
      <w:pPr>
        <w:spacing w:after="120" w:line="276" w:lineRule="auto"/>
      </w:pPr>
      <w:r>
        <w:t xml:space="preserve">Pozícia / predmet podnikania: [pozícia alebo predmet podnikania]</w:t>
      </w:r>
    </w:p>
    <w:p>
      <w:pPr>
        <w:spacing w:after="120" w:line="276" w:lineRule="auto"/>
      </w:pPr>
      <w:r>
        <w:t xml:space="preserve">Mesačný čistý príjem (priemer za posledných 12 mesiacov): [priemerný mesačný čistý príjem] €</w:t>
      </w:r>
    </w:p>
    <w:p>
      <w:pPr>
        <w:spacing w:after="120" w:line="276" w:lineRule="auto"/>
      </w:pPr>
      <w:r>
        <w:t xml:space="preserve">Súhrnný opis pomerov navrhovateľa</w:t>
      </w:r>
    </w:p>
    <w:p>
      <w:pPr>
        <w:spacing w:after="120" w:line="276" w:lineRule="auto"/>
      </w:pPr>
      <w:r>
        <w:t xml:space="preserve">[Sem vložte podrobnejší opis svojich majetkových pomerov — kliknite na 'Zobraziť vzor textu' a 'Použiť tento text'.]</w:t>
      </w:r>
    </w:p>
    <w:p>
      <w:pPr>
        <w:spacing w:after="120" w:line="276" w:lineRule="auto"/>
      </w:pPr>
      <w:r>
        <w:t xml:space="preserve">4.5 Majetkové pomery odporkyne (voliteľné)</w:t>
      </w:r>
    </w:p>
    <w:p>
      <w:pPr>
        <w:spacing w:after="120" w:line="276" w:lineRule="auto"/>
      </w:pPr>
      <w:r>
        <w:t xml:space="preserve">Údaje o majetkových pomeroch odporkyne sú navrhovateľovi známe len v obmedzenom rozsahu. Súd ich v zmysle zákona č. 161/2015 Z. z. (Civilný mimosporový poriadok) zistí samostatne, najmä výzvou odporkyni na predloženie dôkazov o príjmoch a majetkových pomeroch.</w:t>
      </w:r>
    </w:p>
    <w:p>
      <w:pPr>
        <w:spacing w:after="120" w:line="276" w:lineRule="auto"/>
      </w:pPr>
      <w:r>
        <w:t xml:space="preserve">Dôkazy</w:t>
      </w:r>
    </w:p>
    <w:p>
      <w:pPr>
        <w:spacing w:after="120" w:line="276" w:lineRule="auto"/>
      </w:pPr>
      <w:r>
        <w:t xml:space="preserve">Na preukázanie skutočností uvedených v tomto článku predkladám súdu tieto dôkazy:</w:t>
      </w:r>
    </w:p>
    <w:p>
      <w:pPr>
        <w:spacing w:after="120" w:line="276" w:lineRule="auto"/>
      </w:pPr>
      <w:r>
        <w:t xml:space="preserve">[Sem napíšte zoznam dôkazov, každý dôkaz na samostatný riadok. Napríklad: potvrdenie o priemernom čistom mesačnom zárobku od zamestnávateľa, daňové priznanie za minulý rok, výpis z katastra nehnuteľností, potvrdenie z úradu práce o evidencii a výške dávky v nezamestnanosti.]</w:t>
      </w:r>
    </w:p>
    <w:p>
      <w:pPr>
        <w:keepNext/>
        <w:spacing w:before="240" w:after="120"/>
      </w:pPr>
      <w:r>
        <w:rPr>
          <w:b/>
        </w:rPr>
        <w:t xml:space="preserve">Článok V</w:t>
      </w:r>
    </w:p>
    <w:p>
      <w:pPr>
        <w:spacing w:after="120" w:line="276" w:lineRule="auto"/>
      </w:pPr>
      <w:r>
        <w:t xml:space="preserve">Právny základ a návrh výroku</w:t>
      </w:r>
    </w:p>
    <w:p>
      <w:pPr>
        <w:spacing w:after="120" w:line="276" w:lineRule="auto"/>
      </w:pPr>
      <w:r>
        <w:t xml:space="preserve">5.1  Podľa § 23 ods. 1 zákona č. 36/2005 Z. z. o rodine súd môže manželstvo na návrh niektorého z manželov rozviesť, ak sú vzťahy medzi manželmi tak vážne narušené a trvalo rozvrátené, že manželstvo nemôže plniť svoj účel a od manželov nemožno očakávať obnovenie manželského spolužitia.</w:t>
      </w:r>
    </w:p>
    <w:p>
      <w:pPr>
        <w:spacing w:after="120" w:line="276" w:lineRule="auto"/>
      </w:pPr>
      <w:r>
        <w:t xml:space="preserve">Podľa § 24 ods. 1 zákona č. 36/2005 Z. z. o rodine v rozhodnutí o rozvode súd zároveň upraví výkon rodičovských práv a povinností k maloletým deťom na čas po rozvode, najmä určí, komu sa maloleté deti zverujú do osobnej starostlivosti, kto ich bude zastupovať a spravovať ich majetok, ako má rodič, ktorému dieťa nebolo zverené, prispievať na jeho výživu, prípadne schváli dohodu rodičov o styku alebo upraví styk dieťaťa s rodičom, ktorému nebolo zverené.</w:t>
      </w:r>
    </w:p>
    <w:p>
      <w:pPr>
        <w:spacing w:after="120" w:line="276" w:lineRule="auto"/>
      </w:pPr>
      <w:r>
        <w:t xml:space="preserve">Podľa § 75 ods. 1 v spojení s § 62 zákona č. 36/2005 Z. z. o rodine pri určení výživného súd prihliada na odôvodnené potreby oprávneného, ako aj na schopnosti, možnosti a majetkové pomery povinného.</w:t>
      </w:r>
    </w:p>
    <w:p>
      <w:pPr>
        <w:spacing w:after="120" w:line="276" w:lineRule="auto"/>
      </w:pPr>
      <w:r>
        <w:t xml:space="preserve">Podľa § 25 zákona č. 36/2005 Z. z. o rodine rodičia sa môžu o úprave styku s maloletým dieťaťom dohodnúť. Ak sa rodičia nedohodnú alebo ak to vyžaduje záujem na výchove dieťaťa, súd styk rodičov s maloletým dieťaťom upraví.</w:t>
      </w:r>
    </w:p>
    <w:p>
      <w:pPr>
        <w:spacing w:after="120" w:line="276" w:lineRule="auto"/>
      </w:pPr>
      <w:r>
        <w:t xml:space="preserve">5.2  S ohľadom na uvedené žiadame súd, aby manželstvo rozviedol a zároveň upravil výkon rodičovských práv a povinností k maloletým deťom na čas po rozvode podľa § 24 a nasl. zákona č. 36/2005 Z. z. o rodine.</w:t>
      </w:r>
    </w:p>
    <w:p>
      <w:pPr>
        <w:spacing w:after="120" w:line="276" w:lineRule="auto"/>
      </w:pPr>
      <w:r>
        <w:t xml:space="preserve">5.3 Na základe vyššie uvedeného navrhujem, aby súd po vykonanom dokazovaní vydal tento:</w:t>
      </w:r>
    </w:p>
    <w:p>
      <w:pPr>
        <w:spacing w:after="120" w:line="276" w:lineRule="auto"/>
      </w:pPr>
      <w:r>
        <w:t xml:space="preserve">r o z s u d o k :</w:t>
      </w:r>
    </w:p>
    <w:p>
      <w:pPr>
        <w:spacing w:after="120" w:line="276" w:lineRule="auto"/>
      </w:pPr>
      <w:r>
        <w:t xml:space="preserve">I.  Súd rozvádza manželstvo Navrhovateľ [meno navrhovateľa] a odporkyňa [meno odporcu], uzavreté dňa [dátum sobáša] v [miesto sobáša], zapísané v knihe manželstiev matričného úradu [matrika], zväzok [zväzok], ročník [ročník], strana [strana], pod poradovým číslom [poradové č.].</w:t>
      </w:r>
    </w:p>
    <w:p>
      <w:pPr>
        <w:spacing w:after="120" w:line="276" w:lineRule="auto"/>
      </w:pPr>
      <w:r>
        <w:t xml:space="preserve">II.  Maloleté dieťa [meno maloletého dieťaťa], nar. [DD. MM. RRRR] sa zveruje na čas po rozvode do osobnej starostlivosti otca.</w:t>
      </w:r>
    </w:p>
    <w:p>
      <w:pPr>
        <w:spacing w:after="120" w:line="276" w:lineRule="auto"/>
      </w:pPr>
      <w:r>
        <w:t xml:space="preserve">III.  Zastupovať maloleté dieťa [meno maloletého dieťaťa], nar. [DD. MM. RRRR] a spravovať jeho majetok budú obaja rodičia.</w:t>
      </w:r>
    </w:p>
    <w:p>
      <w:pPr>
        <w:spacing w:after="120" w:line="276" w:lineRule="auto"/>
      </w:pPr>
      <w:r>
        <w:t xml:space="preserve">IV.  Matka je povinná prispievať na výživu maloletého dieťaťa [meno maloletého dieťaťa], nar. [DD. MM. RRRR], sumou [suma] eur mesačne, vždy do 15. dňa kalendárneho mesiaca vopred, k rukám otca, počnúc dňom právoplatnosti tohto rozsudku.</w:t>
      </w:r>
    </w:p>
    <w:p>
      <w:pPr>
        <w:spacing w:after="120" w:line="276" w:lineRule="auto"/>
      </w:pPr>
      <w:r>
        <w:t xml:space="preserve">V.  Odporkyňa [meno rodiča] je oprávnená stýkať sa s maloletým dieťaťom v nasledujúcom rozsahu: [doplňte rozsah styku v Čl. III bod 3.5].</w:t>
      </w:r>
    </w:p>
    <w:p>
      <w:pPr>
        <w:spacing w:after="120" w:line="276" w:lineRule="auto"/>
      </w:pPr>
      <w:r>
        <w:t xml:space="preserve">VI.  O trovách konania súd rozhodne osobitným uznesením po právoplatnosti rozsudku vo veci samej.</w:t>
      </w:r>
    </w:p>
    <w:p>
      <w:pPr>
        <w:spacing w:after="120" w:line="276" w:lineRule="auto"/>
      </w:pPr>
      <w:r>
        <w:t xml:space="preserve">[meno a podpis navrhovateľa]</w:t>
      </w:r>
    </w:p>
    <w:p>
      <w:pPr>
        <w:spacing w:after="120" w:line="276" w:lineRule="auto"/>
      </w:pPr>
      <w:r>
        <w:t xml:space="preserve">Prílohy:</w:t>
      </w:r>
    </w:p>
    <w:p>
      <w:pPr>
        <w:spacing w:after="120" w:line="276" w:lineRule="auto"/>
      </w:pPr>
      <w:r>
        <w:t xml:space="preserve">– sobášny list</w:t>
      </w:r>
    </w:p>
    <w:p>
      <w:pPr>
        <w:spacing w:after="120" w:line="276" w:lineRule="auto"/>
      </w:pPr>
      <w:r>
        <w:t xml:space="preserve">– rodný list maloletého dieťaťa - [meno maloletého dieťaťa], nar. [DD. MM. RRRR]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2"/>
        <w:lang w:val="sk-SK"/>
      </w:rPr>
    </w:rPrDefault>
  </w:docDefaults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